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4FA" w:rsidRDefault="003774FA" w:rsidP="00D228D5">
      <w:pPr>
        <w:jc w:val="center"/>
        <w:rPr>
          <w:color w:val="FF0000"/>
          <w:sz w:val="96"/>
          <w:szCs w:val="96"/>
        </w:rPr>
      </w:pPr>
      <w:r>
        <w:rPr>
          <w:noProof/>
          <w:lang w:eastAsia="fr-FR"/>
        </w:rPr>
        <w:drawing>
          <wp:inline distT="0" distB="0" distL="0" distR="0">
            <wp:extent cx="1676400" cy="9220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udptt.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37386" cy="955562"/>
                    </a:xfrm>
                    <a:prstGeom prst="rect">
                      <a:avLst/>
                    </a:prstGeom>
                  </pic:spPr>
                </pic:pic>
              </a:graphicData>
            </a:graphic>
          </wp:inline>
        </w:drawing>
      </w:r>
      <w:r>
        <w:rPr>
          <w:color w:val="FF0000"/>
          <w:sz w:val="96"/>
          <w:szCs w:val="96"/>
        </w:rPr>
        <w:t xml:space="preserve">  </w:t>
      </w:r>
      <w:bookmarkStart w:id="0" w:name="_GoBack"/>
      <w:bookmarkEnd w:id="0"/>
      <w:r>
        <w:rPr>
          <w:color w:val="FF0000"/>
          <w:sz w:val="96"/>
          <w:szCs w:val="96"/>
        </w:rPr>
        <w:t xml:space="preserve"> </w:t>
      </w:r>
      <w:r>
        <w:rPr>
          <w:noProof/>
          <w:lang w:eastAsia="fr-FR"/>
        </w:rPr>
        <w:drawing>
          <wp:inline distT="0" distB="0" distL="0" distR="0">
            <wp:extent cx="921600" cy="900000"/>
            <wp:effectExtent l="0" t="0" r="0" b="0"/>
            <wp:docPr id="211" name="Image 211" descr="Fo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 Communication"/>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1600" cy="900000"/>
                    </a:xfrm>
                    <a:prstGeom prst="rect">
                      <a:avLst/>
                    </a:prstGeom>
                    <a:noFill/>
                    <a:ln>
                      <a:noFill/>
                    </a:ln>
                  </pic:spPr>
                </pic:pic>
              </a:graphicData>
            </a:graphic>
          </wp:inline>
        </w:drawing>
      </w:r>
      <w:r>
        <w:rPr>
          <w:color w:val="FF0000"/>
          <w:sz w:val="96"/>
          <w:szCs w:val="96"/>
        </w:rPr>
        <w:t xml:space="preserve">   </w:t>
      </w:r>
      <w:r w:rsidRPr="00807844">
        <w:rPr>
          <w:noProof/>
          <w:lang w:eastAsia="fr-FR"/>
        </w:rPr>
        <w:drawing>
          <wp:inline distT="0" distB="0" distL="0" distR="0">
            <wp:extent cx="738000" cy="900000"/>
            <wp:effectExtent l="0" t="0" r="5080" b="0"/>
            <wp:docPr id="212" name="Image 212" descr="C:\Users\pbpr645\OneDrive - laposte\UNSA\LogoUN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pr645\OneDrive - laposte\UNSA\LogoUNSA.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8000" cy="900000"/>
                    </a:xfrm>
                    <a:prstGeom prst="rect">
                      <a:avLst/>
                    </a:prstGeom>
                    <a:noFill/>
                    <a:ln>
                      <a:noFill/>
                    </a:ln>
                  </pic:spPr>
                </pic:pic>
              </a:graphicData>
            </a:graphic>
          </wp:inline>
        </w:drawing>
      </w:r>
      <w:r>
        <w:rPr>
          <w:color w:val="FF0000"/>
          <w:sz w:val="96"/>
          <w:szCs w:val="96"/>
        </w:rPr>
        <w:t xml:space="preserve">   </w:t>
      </w:r>
      <w:r>
        <w:rPr>
          <w:noProof/>
          <w:lang w:eastAsia="fr-FR"/>
        </w:rPr>
        <w:drawing>
          <wp:inline distT="0" distB="0" distL="0" distR="0">
            <wp:extent cx="981075" cy="981075"/>
            <wp:effectExtent l="0" t="0" r="9525" b="9525"/>
            <wp:docPr id="213" name="Image 213" descr="http://www.cgt-fapt.fr/wp-content/uploads/2014/10/ccp_logo_cgt_fapt_3_5_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gt-fapt.fr/wp-content/uploads/2014/10/ccp_logo_cgt_fapt_3_5_cm.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1297" cy="981297"/>
                    </a:xfrm>
                    <a:prstGeom prst="rect">
                      <a:avLst/>
                    </a:prstGeom>
                    <a:noFill/>
                    <a:ln>
                      <a:noFill/>
                    </a:ln>
                  </pic:spPr>
                </pic:pic>
              </a:graphicData>
            </a:graphic>
          </wp:inline>
        </w:drawing>
      </w:r>
    </w:p>
    <w:p w:rsidR="00D228D5" w:rsidRDefault="00D228D5" w:rsidP="00D228D5">
      <w:pPr>
        <w:jc w:val="center"/>
        <w:rPr>
          <w:color w:val="FF0000"/>
          <w:sz w:val="96"/>
          <w:szCs w:val="96"/>
        </w:rPr>
      </w:pPr>
      <w:r w:rsidRPr="00D228D5">
        <w:rPr>
          <w:color w:val="FF0000"/>
          <w:sz w:val="96"/>
          <w:szCs w:val="96"/>
        </w:rPr>
        <w:t>COMMUNIQUE</w:t>
      </w:r>
    </w:p>
    <w:p w:rsidR="00D228D5" w:rsidRPr="00D228D5" w:rsidRDefault="00D228D5" w:rsidP="00D228D5">
      <w:pPr>
        <w:tabs>
          <w:tab w:val="left" w:pos="1365"/>
        </w:tabs>
        <w:jc w:val="center"/>
        <w:rPr>
          <w:b/>
          <w:sz w:val="44"/>
          <w:szCs w:val="44"/>
        </w:rPr>
      </w:pPr>
      <w:r w:rsidRPr="00D228D5">
        <w:rPr>
          <w:b/>
          <w:sz w:val="44"/>
          <w:szCs w:val="44"/>
        </w:rPr>
        <w:t>Direction Technique</w:t>
      </w:r>
    </w:p>
    <w:p w:rsidR="002A4155" w:rsidRDefault="00D228D5" w:rsidP="00D228D5">
      <w:pPr>
        <w:tabs>
          <w:tab w:val="left" w:pos="1365"/>
        </w:tabs>
        <w:jc w:val="center"/>
        <w:rPr>
          <w:color w:val="000000" w:themeColor="text1"/>
          <w:sz w:val="32"/>
          <w:szCs w:val="32"/>
        </w:rPr>
      </w:pPr>
      <w:r>
        <w:rPr>
          <w:color w:val="000000" w:themeColor="text1"/>
          <w:sz w:val="32"/>
          <w:szCs w:val="32"/>
        </w:rPr>
        <w:t>Journée de grève du lundi 18 novembre 2019.</w:t>
      </w:r>
    </w:p>
    <w:p w:rsidR="00D228D5" w:rsidRPr="003B7924" w:rsidRDefault="00D228D5" w:rsidP="00DD78F3">
      <w:pPr>
        <w:tabs>
          <w:tab w:val="left" w:pos="1365"/>
        </w:tabs>
        <w:jc w:val="both"/>
        <w:rPr>
          <w:color w:val="000000" w:themeColor="text1"/>
          <w:sz w:val="28"/>
          <w:szCs w:val="28"/>
        </w:rPr>
      </w:pPr>
      <w:r w:rsidRPr="003B7924">
        <w:rPr>
          <w:color w:val="000000" w:themeColor="text1"/>
          <w:sz w:val="28"/>
          <w:szCs w:val="28"/>
        </w:rPr>
        <w:t>Les organisations syndicales CGT, FO, SUD et UNSA ont été reçues le jeudi 14 novembre par la Direction dans le cadre des négociations sur les préavis de grèves. Les trois points inscrits dans ces préavis ont été abordés. Voici les réponses apportées par la Direction :</w:t>
      </w:r>
    </w:p>
    <w:p w:rsidR="003774FA" w:rsidRPr="003B7924" w:rsidRDefault="00D228D5" w:rsidP="00DD78F3">
      <w:pPr>
        <w:pStyle w:val="Paragraphedeliste"/>
        <w:numPr>
          <w:ilvl w:val="0"/>
          <w:numId w:val="1"/>
        </w:numPr>
        <w:tabs>
          <w:tab w:val="left" w:pos="1365"/>
        </w:tabs>
        <w:jc w:val="both"/>
        <w:rPr>
          <w:color w:val="000000" w:themeColor="text1"/>
          <w:sz w:val="28"/>
          <w:szCs w:val="28"/>
        </w:rPr>
      </w:pPr>
      <w:r w:rsidRPr="003B7924">
        <w:rPr>
          <w:color w:val="000000" w:themeColor="text1"/>
          <w:sz w:val="28"/>
          <w:szCs w:val="28"/>
          <w:u w:val="single"/>
        </w:rPr>
        <w:t>Recrutement</w:t>
      </w:r>
      <w:r w:rsidRPr="003B7924">
        <w:rPr>
          <w:color w:val="000000" w:themeColor="text1"/>
          <w:sz w:val="28"/>
          <w:szCs w:val="28"/>
        </w:rPr>
        <w:t xml:space="preserve"> : </w:t>
      </w:r>
      <w:r w:rsidR="00C23EB9" w:rsidRPr="003B7924">
        <w:rPr>
          <w:color w:val="000000" w:themeColor="text1"/>
          <w:sz w:val="28"/>
          <w:szCs w:val="28"/>
        </w:rPr>
        <w:t>NON. Si le Directeur semble moduler ses propos</w:t>
      </w:r>
      <w:r w:rsidR="003B7924">
        <w:rPr>
          <w:color w:val="000000" w:themeColor="text1"/>
          <w:sz w:val="28"/>
          <w:szCs w:val="28"/>
        </w:rPr>
        <w:t xml:space="preserve"> (sur le ZERO recrutement)</w:t>
      </w:r>
      <w:r w:rsidR="00C23EB9" w:rsidRPr="003B7924">
        <w:rPr>
          <w:color w:val="000000" w:themeColor="text1"/>
          <w:sz w:val="28"/>
          <w:szCs w:val="28"/>
        </w:rPr>
        <w:t>, il n’annonce pour 2020 aucun recrutement interne ou externe. Seulement une douzaine de parcours pro (contre 25 parcours pro en 2019) et des recrutements par exception. Ça veut tout dire …</w:t>
      </w:r>
    </w:p>
    <w:p w:rsidR="003B7924" w:rsidRPr="003B7924" w:rsidRDefault="003B7924" w:rsidP="00DD78F3">
      <w:pPr>
        <w:pStyle w:val="Paragraphedeliste"/>
        <w:tabs>
          <w:tab w:val="left" w:pos="1365"/>
        </w:tabs>
        <w:jc w:val="both"/>
        <w:rPr>
          <w:color w:val="000000" w:themeColor="text1"/>
          <w:sz w:val="28"/>
          <w:szCs w:val="28"/>
        </w:rPr>
      </w:pPr>
    </w:p>
    <w:p w:rsidR="00D228D5" w:rsidRPr="003B7924" w:rsidRDefault="003774FA" w:rsidP="00DD78F3">
      <w:pPr>
        <w:pStyle w:val="Paragraphedeliste"/>
        <w:numPr>
          <w:ilvl w:val="0"/>
          <w:numId w:val="1"/>
        </w:numPr>
        <w:tabs>
          <w:tab w:val="left" w:pos="1365"/>
        </w:tabs>
        <w:jc w:val="both"/>
        <w:rPr>
          <w:color w:val="000000" w:themeColor="text1"/>
          <w:sz w:val="28"/>
          <w:szCs w:val="28"/>
        </w:rPr>
      </w:pPr>
      <w:r w:rsidRPr="003B7924">
        <w:rPr>
          <w:rFonts w:cs="Calibri"/>
          <w:sz w:val="28"/>
          <w:szCs w:val="28"/>
          <w:u w:val="single"/>
        </w:rPr>
        <w:t>Le comblement immédiat des positions de travail</w:t>
      </w:r>
      <w:r w:rsidRPr="003B7924">
        <w:rPr>
          <w:rFonts w:cs="Calibri"/>
          <w:sz w:val="28"/>
          <w:szCs w:val="28"/>
        </w:rPr>
        <w:t> :</w:t>
      </w:r>
      <w:r w:rsidR="00C23EB9" w:rsidRPr="003B7924">
        <w:rPr>
          <w:rFonts w:cs="Calibri"/>
          <w:sz w:val="28"/>
          <w:szCs w:val="28"/>
        </w:rPr>
        <w:t xml:space="preserve"> NON. La Direction déclare avoir trop embauché en début d’année et </w:t>
      </w:r>
      <w:r w:rsidR="00DD78F3">
        <w:rPr>
          <w:rFonts w:cs="Calibri"/>
          <w:sz w:val="28"/>
          <w:szCs w:val="28"/>
        </w:rPr>
        <w:t>a</w:t>
      </w:r>
      <w:r w:rsidR="00C23EB9" w:rsidRPr="003B7924">
        <w:rPr>
          <w:rFonts w:cs="Calibri"/>
          <w:sz w:val="28"/>
          <w:szCs w:val="28"/>
        </w:rPr>
        <w:t xml:space="preserve"> décid</w:t>
      </w:r>
      <w:r w:rsidR="00DD78F3">
        <w:rPr>
          <w:rFonts w:cs="Calibri"/>
          <w:sz w:val="28"/>
          <w:szCs w:val="28"/>
        </w:rPr>
        <w:t>é</w:t>
      </w:r>
      <w:r w:rsidR="00C23EB9" w:rsidRPr="003B7924">
        <w:rPr>
          <w:rFonts w:cs="Calibri"/>
          <w:sz w:val="28"/>
          <w:szCs w:val="28"/>
        </w:rPr>
        <w:t xml:space="preserve"> de réduire la voilure en demandant des efforts de productivité</w:t>
      </w:r>
      <w:r w:rsidR="003B7924" w:rsidRPr="003B7924">
        <w:rPr>
          <w:rFonts w:cs="Calibri"/>
          <w:sz w:val="28"/>
          <w:szCs w:val="28"/>
        </w:rPr>
        <w:t>.</w:t>
      </w:r>
    </w:p>
    <w:p w:rsidR="003B7924" w:rsidRPr="003B7924" w:rsidRDefault="003B7924" w:rsidP="00DD78F3">
      <w:pPr>
        <w:pStyle w:val="Paragraphedeliste"/>
        <w:tabs>
          <w:tab w:val="left" w:pos="1365"/>
        </w:tabs>
        <w:jc w:val="both"/>
        <w:rPr>
          <w:color w:val="000000" w:themeColor="text1"/>
          <w:sz w:val="28"/>
          <w:szCs w:val="28"/>
        </w:rPr>
      </w:pPr>
    </w:p>
    <w:p w:rsidR="003774FA" w:rsidRPr="00DD78F3" w:rsidRDefault="003774FA" w:rsidP="00DD78F3">
      <w:pPr>
        <w:pStyle w:val="Paragraphedeliste"/>
        <w:numPr>
          <w:ilvl w:val="0"/>
          <w:numId w:val="1"/>
        </w:numPr>
        <w:tabs>
          <w:tab w:val="left" w:pos="1365"/>
        </w:tabs>
        <w:jc w:val="both"/>
        <w:rPr>
          <w:color w:val="000000" w:themeColor="text1"/>
          <w:sz w:val="28"/>
          <w:szCs w:val="28"/>
        </w:rPr>
      </w:pPr>
      <w:r w:rsidRPr="003B7924">
        <w:rPr>
          <w:rFonts w:cs="Calibri"/>
          <w:sz w:val="28"/>
          <w:szCs w:val="28"/>
          <w:u w:val="single"/>
        </w:rPr>
        <w:t>Une réelle anticipation des futurs départs</w:t>
      </w:r>
      <w:r w:rsidRPr="003B7924">
        <w:rPr>
          <w:rFonts w:cs="Calibri"/>
          <w:sz w:val="28"/>
          <w:szCs w:val="28"/>
        </w:rPr>
        <w:t> :</w:t>
      </w:r>
      <w:r w:rsidR="00C23EB9" w:rsidRPr="003B7924">
        <w:rPr>
          <w:rFonts w:cs="Calibri"/>
          <w:sz w:val="28"/>
          <w:szCs w:val="28"/>
        </w:rPr>
        <w:t xml:space="preserve"> NON. Pour la Direction c’est impossible. Le budget ne le permet pas.</w:t>
      </w:r>
      <w:r w:rsidR="003B7924" w:rsidRPr="003B7924">
        <w:rPr>
          <w:rFonts w:cs="Calibri"/>
          <w:sz w:val="28"/>
          <w:szCs w:val="28"/>
        </w:rPr>
        <w:t xml:space="preserve"> Pourtant le chiffre d’affaire n’arrête pas de progresser depuis plus de 10 ans ! </w:t>
      </w:r>
      <w:r w:rsidR="003B7924" w:rsidRPr="00DD78F3">
        <w:rPr>
          <w:rFonts w:cs="Calibri"/>
          <w:sz w:val="28"/>
          <w:szCs w:val="28"/>
        </w:rPr>
        <w:t>Par ailleurs le directeur reconnait que l’amélioration des conditions de travail n’est pas sa priorité.</w:t>
      </w:r>
    </w:p>
    <w:p w:rsidR="003B7924" w:rsidRDefault="003B7924" w:rsidP="00DD78F3">
      <w:pPr>
        <w:pStyle w:val="Paragraphedeliste"/>
        <w:tabs>
          <w:tab w:val="left" w:pos="1365"/>
        </w:tabs>
        <w:jc w:val="both"/>
        <w:rPr>
          <w:rFonts w:cs="Calibri"/>
          <w:sz w:val="28"/>
          <w:szCs w:val="28"/>
        </w:rPr>
      </w:pPr>
    </w:p>
    <w:p w:rsidR="00DD78F3" w:rsidRDefault="003B7924" w:rsidP="00DD78F3">
      <w:pPr>
        <w:pStyle w:val="Paragraphedeliste"/>
        <w:tabs>
          <w:tab w:val="left" w:pos="1365"/>
        </w:tabs>
        <w:jc w:val="center"/>
        <w:rPr>
          <w:rFonts w:cs="Calibri"/>
          <w:b/>
          <w:sz w:val="36"/>
          <w:szCs w:val="36"/>
        </w:rPr>
      </w:pPr>
      <w:r w:rsidRPr="003B7924">
        <w:rPr>
          <w:rFonts w:cs="Calibri"/>
          <w:b/>
          <w:sz w:val="36"/>
          <w:szCs w:val="36"/>
        </w:rPr>
        <w:t>Conclusion : le préavis est maintenu.</w:t>
      </w:r>
    </w:p>
    <w:p w:rsidR="00DD78F3" w:rsidRDefault="00DD78F3" w:rsidP="00DD78F3">
      <w:pPr>
        <w:pStyle w:val="Paragraphedeliste"/>
        <w:tabs>
          <w:tab w:val="left" w:pos="1365"/>
        </w:tabs>
        <w:jc w:val="center"/>
        <w:rPr>
          <w:rFonts w:cs="Calibri"/>
          <w:b/>
          <w:sz w:val="36"/>
          <w:szCs w:val="36"/>
        </w:rPr>
      </w:pPr>
    </w:p>
    <w:p w:rsidR="003B7924" w:rsidRPr="00DD78F3" w:rsidRDefault="003B7924" w:rsidP="00DD78F3">
      <w:pPr>
        <w:pStyle w:val="Paragraphedeliste"/>
        <w:tabs>
          <w:tab w:val="left" w:pos="1365"/>
        </w:tabs>
        <w:jc w:val="center"/>
        <w:rPr>
          <w:b/>
          <w:color w:val="000000" w:themeColor="text1"/>
          <w:sz w:val="48"/>
          <w:szCs w:val="48"/>
        </w:rPr>
      </w:pPr>
      <w:r w:rsidRPr="00DD78F3">
        <w:rPr>
          <w:rFonts w:cs="Calibri"/>
          <w:b/>
          <w:sz w:val="48"/>
          <w:szCs w:val="48"/>
          <w:u w:val="single"/>
        </w:rPr>
        <w:t xml:space="preserve">Le lundi 18 </w:t>
      </w:r>
      <w:r w:rsidR="00DD78F3" w:rsidRPr="00DD78F3">
        <w:rPr>
          <w:rFonts w:cs="Calibri"/>
          <w:b/>
          <w:sz w:val="48"/>
          <w:szCs w:val="48"/>
          <w:u w:val="single"/>
        </w:rPr>
        <w:t>novembre</w:t>
      </w:r>
      <w:r w:rsidRPr="00DD78F3">
        <w:rPr>
          <w:rFonts w:cs="Calibri"/>
          <w:b/>
          <w:sz w:val="48"/>
          <w:szCs w:val="48"/>
          <w:u w:val="single"/>
        </w:rPr>
        <w:t xml:space="preserve"> Tous en grève</w:t>
      </w:r>
      <w:r w:rsidRPr="00DD78F3">
        <w:rPr>
          <w:rFonts w:cs="Calibri"/>
          <w:b/>
          <w:sz w:val="48"/>
          <w:szCs w:val="48"/>
        </w:rPr>
        <w:t> !!!</w:t>
      </w:r>
    </w:p>
    <w:p w:rsidR="00DD78F3" w:rsidRPr="003B7924" w:rsidRDefault="00DD78F3">
      <w:pPr>
        <w:pStyle w:val="Paragraphedeliste"/>
        <w:tabs>
          <w:tab w:val="left" w:pos="1365"/>
        </w:tabs>
        <w:jc w:val="center"/>
        <w:rPr>
          <w:b/>
          <w:color w:val="000000" w:themeColor="text1"/>
          <w:sz w:val="36"/>
          <w:szCs w:val="36"/>
        </w:rPr>
      </w:pPr>
    </w:p>
    <w:sectPr w:rsidR="00DD78F3" w:rsidRPr="003B7924" w:rsidSect="001529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740F48"/>
    <w:multiLevelType w:val="hybridMultilevel"/>
    <w:tmpl w:val="C5062ECE"/>
    <w:lvl w:ilvl="0" w:tplc="EBF83A9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28D5"/>
    <w:rsid w:val="0015294A"/>
    <w:rsid w:val="002A4155"/>
    <w:rsid w:val="003774FA"/>
    <w:rsid w:val="003B7924"/>
    <w:rsid w:val="00942BBD"/>
    <w:rsid w:val="00AB6BB1"/>
    <w:rsid w:val="00C23EB9"/>
    <w:rsid w:val="00D228D5"/>
    <w:rsid w:val="00DD78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94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28D5"/>
    <w:pPr>
      <w:ind w:left="720"/>
      <w:contextualSpacing/>
    </w:pPr>
  </w:style>
  <w:style w:type="paragraph" w:styleId="Textedebulles">
    <w:name w:val="Balloon Text"/>
    <w:basedOn w:val="Normal"/>
    <w:link w:val="TextedebullesCar"/>
    <w:uiPriority w:val="99"/>
    <w:semiHidden/>
    <w:unhideWhenUsed/>
    <w:rsid w:val="00942B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2B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1019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La Poste</Company>
  <LinksUpToDate>false</LinksUpToDate>
  <CharactersWithSpaces>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 Gerard</dc:creator>
  <cp:lastModifiedBy>Utilisateur</cp:lastModifiedBy>
  <cp:revision>2</cp:revision>
  <dcterms:created xsi:type="dcterms:W3CDTF">2019-11-17T19:42:00Z</dcterms:created>
  <dcterms:modified xsi:type="dcterms:W3CDTF">2019-11-17T19:42:00Z</dcterms:modified>
</cp:coreProperties>
</file>